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29689">
      <w:pPr>
        <w:keepNext w:val="0"/>
        <w:keepLines w:val="0"/>
        <w:pageBreakBefore w:val="0"/>
        <w:widowControl w:val="0"/>
        <w:kinsoku/>
        <w:wordWrap/>
        <w:overflowPunct/>
        <w:topLinePunct w:val="0"/>
        <w:autoSpaceDE/>
        <w:autoSpaceDN/>
        <w:bidi w:val="0"/>
        <w:spacing w:line="360" w:lineRule="auto"/>
        <w:jc w:val="center"/>
        <w:textAlignment w:val="auto"/>
        <w:rPr>
          <w:rFonts w:hint="eastAsia"/>
          <w:sz w:val="36"/>
          <w:szCs w:val="36"/>
          <w:lang w:eastAsia="zh-CN"/>
        </w:rPr>
      </w:pPr>
      <w:r>
        <w:rPr>
          <w:rFonts w:hint="eastAsia"/>
          <w:sz w:val="36"/>
          <w:szCs w:val="36"/>
          <w:lang w:eastAsia="zh-CN"/>
        </w:rPr>
        <w:t>其他需要说明的事项</w:t>
      </w:r>
    </w:p>
    <w:p w14:paraId="52566CD5">
      <w:pPr>
        <w:pStyle w:val="3"/>
        <w:keepNext w:val="0"/>
        <w:keepLines w:val="0"/>
        <w:pageBreakBefore w:val="0"/>
        <w:widowControl w:val="0"/>
        <w:numPr>
          <w:ilvl w:val="0"/>
          <w:numId w:val="0"/>
        </w:numPr>
        <w:kinsoku/>
        <w:wordWrap/>
        <w:overflowPunct/>
        <w:topLinePunct w:val="0"/>
        <w:autoSpaceDE/>
        <w:autoSpaceDN/>
        <w:bidi w:val="0"/>
        <w:spacing w:line="360" w:lineRule="auto"/>
        <w:jc w:val="left"/>
        <w:textAlignment w:val="auto"/>
        <w:outlineLvl w:val="0"/>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一、环境保护设施设计、施工和验收过程简况</w:t>
      </w:r>
    </w:p>
    <w:p w14:paraId="7FC9ED70">
      <w:pPr>
        <w:pStyle w:val="3"/>
        <w:keepNext w:val="0"/>
        <w:keepLines w:val="0"/>
        <w:pageBreakBefore w:val="0"/>
        <w:widowControl w:val="0"/>
        <w:numPr>
          <w:ilvl w:val="0"/>
          <w:numId w:val="0"/>
        </w:numPr>
        <w:kinsoku/>
        <w:wordWrap/>
        <w:overflowPunct/>
        <w:topLinePunct w:val="0"/>
        <w:autoSpaceDE/>
        <w:autoSpaceDN/>
        <w:bidi w:val="0"/>
        <w:spacing w:line="360" w:lineRule="auto"/>
        <w:ind w:firstLine="240" w:firstLineChars="100"/>
        <w:textAlignment w:val="auto"/>
        <w:outlineLvl w:val="0"/>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1.1设计简况</w:t>
      </w:r>
    </w:p>
    <w:p w14:paraId="70E6282C">
      <w:pPr>
        <w:pStyle w:val="3"/>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建设项目环境保护设施纳入初步设计，环保设施设计符合环保设计规范要求，未编制环境保护篇章，落实了防治污染和生态破坏的措施以及环境保护设施投资概算。</w:t>
      </w:r>
    </w:p>
    <w:p w14:paraId="191B9347">
      <w:pPr>
        <w:pStyle w:val="3"/>
        <w:numPr>
          <w:ilvl w:val="0"/>
          <w:numId w:val="0"/>
        </w:numPr>
        <w:spacing w:line="360" w:lineRule="auto"/>
        <w:ind w:firstLine="240" w:firstLineChars="100"/>
        <w:outlineLvl w:val="0"/>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1.2施工简况</w:t>
      </w:r>
    </w:p>
    <w:p w14:paraId="6D8F3B37">
      <w:pPr>
        <w:pStyle w:val="3"/>
        <w:numPr>
          <w:ilvl w:val="0"/>
          <w:numId w:val="0"/>
        </w:numPr>
        <w:spacing w:line="360" w:lineRule="auto"/>
        <w:ind w:firstLine="560"/>
        <w:outlineLvl w:val="9"/>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环保设施纳入施工合同，环境保护设施的进度和资金得到了保证，项目建设过程中组织实施了环境影响报告</w:t>
      </w:r>
      <w:r>
        <w:rPr>
          <w:rFonts w:hint="eastAsia" w:ascii="Times New Roman" w:hAnsi="Times New Roman" w:cs="Times New Roman"/>
          <w:b w:val="0"/>
          <w:bCs/>
          <w:color w:val="000000"/>
          <w:spacing w:val="0"/>
          <w:kern w:val="2"/>
          <w:sz w:val="24"/>
          <w:szCs w:val="24"/>
          <w:lang w:val="en-US" w:eastAsia="zh-CN" w:bidi="ar-SA"/>
        </w:rPr>
        <w:t>表</w:t>
      </w:r>
      <w:r>
        <w:rPr>
          <w:rFonts w:hint="default" w:ascii="Times New Roman" w:hAnsi="Times New Roman" w:cs="Times New Roman" w:eastAsiaTheme="minorEastAsia"/>
          <w:b w:val="0"/>
          <w:bCs/>
          <w:color w:val="000000"/>
          <w:spacing w:val="0"/>
          <w:kern w:val="2"/>
          <w:sz w:val="24"/>
          <w:szCs w:val="24"/>
          <w:lang w:val="en-US" w:eastAsia="zh-CN" w:bidi="ar-SA"/>
        </w:rPr>
        <w:t>及其审批部门审批决定中提出的环境保护对策措施。</w:t>
      </w:r>
    </w:p>
    <w:p w14:paraId="7A9A8B97">
      <w:pPr>
        <w:pStyle w:val="3"/>
        <w:numPr>
          <w:ilvl w:val="0"/>
          <w:numId w:val="0"/>
        </w:numPr>
        <w:spacing w:line="360" w:lineRule="auto"/>
        <w:ind w:firstLine="240" w:firstLineChars="100"/>
        <w:outlineLvl w:val="0"/>
        <w:rPr>
          <w:rFonts w:hint="default" w:ascii="Times New Roman" w:hAnsi="Times New Roman" w:cs="Times New Roman" w:eastAsiaTheme="minorEastAsia"/>
          <w:b w:val="0"/>
          <w:bCs/>
          <w:color w:val="000000"/>
          <w:spacing w:val="0"/>
          <w:kern w:val="2"/>
          <w:sz w:val="24"/>
          <w:szCs w:val="24"/>
          <w:lang w:val="en-US" w:eastAsia="zh-CN" w:bidi="ar-SA"/>
        </w:rPr>
      </w:pPr>
      <w:r>
        <w:rPr>
          <w:rFonts w:hint="default" w:ascii="Times New Roman" w:hAnsi="Times New Roman" w:cs="Times New Roman" w:eastAsiaTheme="minorEastAsia"/>
          <w:b w:val="0"/>
          <w:bCs/>
          <w:color w:val="000000"/>
          <w:spacing w:val="0"/>
          <w:kern w:val="2"/>
          <w:sz w:val="24"/>
          <w:szCs w:val="24"/>
          <w:lang w:val="en-US" w:eastAsia="zh-CN" w:bidi="ar-SA"/>
        </w:rPr>
        <w:t>1.3验收过程简况</w:t>
      </w:r>
    </w:p>
    <w:p w14:paraId="77675A31">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建</w:t>
      </w:r>
      <w:r>
        <w:rPr>
          <w:rFonts w:hint="default" w:ascii="Times New Roman" w:hAnsi="Times New Roman" w:eastAsia="宋体" w:cs="Times New Roman"/>
          <w:b w:val="0"/>
          <w:bCs/>
          <w:color w:val="auto"/>
          <w:spacing w:val="0"/>
          <w:kern w:val="2"/>
          <w:sz w:val="24"/>
          <w:szCs w:val="24"/>
          <w:lang w:val="en-US" w:eastAsia="zh-CN" w:bidi="ar-SA"/>
        </w:rPr>
        <w:t>设项目投产时间为</w:t>
      </w:r>
      <w:r>
        <w:rPr>
          <w:rFonts w:hint="default" w:ascii="Times New Roman" w:hAnsi="Times New Roman" w:eastAsia="宋体" w:cs="Times New Roman"/>
          <w:color w:val="auto"/>
          <w:kern w:val="2"/>
          <w:sz w:val="24"/>
          <w:szCs w:val="24"/>
          <w:highlight w:val="none"/>
          <w:lang w:val="en-US" w:eastAsia="zh-CN" w:bidi="ar-SA"/>
        </w:rPr>
        <w:t>20</w:t>
      </w:r>
      <w:r>
        <w:rPr>
          <w:rFonts w:hint="eastAsia" w:ascii="Times New Roman" w:hAnsi="Times New Roman" w:eastAsia="宋体" w:cs="Times New Roman"/>
          <w:color w:val="auto"/>
          <w:kern w:val="2"/>
          <w:sz w:val="24"/>
          <w:szCs w:val="24"/>
          <w:highlight w:val="none"/>
          <w:lang w:val="en-US" w:eastAsia="zh-CN" w:bidi="ar-SA"/>
        </w:rPr>
        <w:t>24</w:t>
      </w:r>
      <w:r>
        <w:rPr>
          <w:rFonts w:hint="default" w:ascii="Times New Roman" w:hAnsi="Times New Roman" w:eastAsia="宋体" w:cs="Times New Roman"/>
          <w:color w:val="auto"/>
          <w:kern w:val="2"/>
          <w:sz w:val="24"/>
          <w:szCs w:val="24"/>
          <w:highlight w:val="none"/>
          <w:lang w:val="en-US" w:eastAsia="zh-CN" w:bidi="ar-SA"/>
        </w:rPr>
        <w:t>年</w:t>
      </w:r>
      <w:r>
        <w:rPr>
          <w:rFonts w:hint="eastAsia" w:ascii="Times New Roman" w:hAnsi="Times New Roman" w:eastAsia="宋体" w:cs="Times New Roman"/>
          <w:color w:val="auto"/>
          <w:kern w:val="2"/>
          <w:sz w:val="24"/>
          <w:szCs w:val="24"/>
          <w:highlight w:val="none"/>
          <w:lang w:val="en-US" w:eastAsia="zh-CN" w:bidi="ar-SA"/>
        </w:rPr>
        <w:t>10</w:t>
      </w:r>
      <w:r>
        <w:rPr>
          <w:rFonts w:hint="default" w:ascii="Times New Roman" w:hAnsi="Times New Roman" w:eastAsia="宋体" w:cs="Times New Roman"/>
          <w:color w:val="auto"/>
          <w:kern w:val="2"/>
          <w:sz w:val="24"/>
          <w:szCs w:val="24"/>
          <w:highlight w:val="none"/>
          <w:lang w:val="en-US" w:eastAsia="zh-CN" w:bidi="ar-SA"/>
        </w:rPr>
        <w:t>月</w:t>
      </w:r>
      <w:r>
        <w:rPr>
          <w:rFonts w:hint="default" w:ascii="Times New Roman" w:hAnsi="Times New Roman" w:eastAsia="宋体" w:cs="Times New Roman"/>
          <w:b w:val="0"/>
          <w:bCs/>
          <w:color w:val="auto"/>
          <w:spacing w:val="0"/>
          <w:kern w:val="2"/>
          <w:sz w:val="24"/>
          <w:szCs w:val="24"/>
          <w:lang w:val="en-US" w:eastAsia="zh-CN" w:bidi="ar-SA"/>
        </w:rPr>
        <w:t>，验收工作正式启动时间为202</w:t>
      </w:r>
      <w:r>
        <w:rPr>
          <w:rFonts w:hint="eastAsia" w:ascii="Times New Roman" w:hAnsi="Times New Roman" w:eastAsia="宋体" w:cs="Times New Roman"/>
          <w:b w:val="0"/>
          <w:bCs/>
          <w:color w:val="auto"/>
          <w:spacing w:val="0"/>
          <w:kern w:val="2"/>
          <w:sz w:val="24"/>
          <w:szCs w:val="24"/>
          <w:lang w:val="en-US" w:eastAsia="zh-CN" w:bidi="ar-SA"/>
        </w:rPr>
        <w:t>4</w:t>
      </w:r>
      <w:r>
        <w:rPr>
          <w:rFonts w:hint="default" w:ascii="Times New Roman" w:hAnsi="Times New Roman" w:eastAsia="宋体" w:cs="Times New Roman"/>
          <w:b w:val="0"/>
          <w:bCs/>
          <w:color w:val="auto"/>
          <w:spacing w:val="0"/>
          <w:kern w:val="2"/>
          <w:sz w:val="24"/>
          <w:szCs w:val="24"/>
          <w:lang w:val="en-US" w:eastAsia="zh-CN" w:bidi="ar-SA"/>
        </w:rPr>
        <w:t>年</w:t>
      </w:r>
      <w:r>
        <w:rPr>
          <w:rFonts w:hint="eastAsia" w:ascii="Times New Roman" w:hAnsi="Times New Roman" w:eastAsia="宋体" w:cs="Times New Roman"/>
          <w:b w:val="0"/>
          <w:bCs/>
          <w:color w:val="auto"/>
          <w:spacing w:val="0"/>
          <w:kern w:val="2"/>
          <w:sz w:val="24"/>
          <w:szCs w:val="24"/>
          <w:lang w:val="en-US" w:eastAsia="zh-CN" w:bidi="ar-SA"/>
        </w:rPr>
        <w:t>11</w:t>
      </w:r>
      <w:r>
        <w:rPr>
          <w:rFonts w:hint="default" w:ascii="Times New Roman" w:hAnsi="Times New Roman" w:eastAsia="宋体" w:cs="Times New Roman"/>
          <w:b w:val="0"/>
          <w:bCs/>
          <w:color w:val="auto"/>
          <w:spacing w:val="0"/>
          <w:kern w:val="2"/>
          <w:sz w:val="24"/>
          <w:szCs w:val="24"/>
          <w:lang w:val="en-US" w:eastAsia="zh-CN" w:bidi="ar-SA"/>
        </w:rPr>
        <w:t>月，自主验收方式，验收报告完成时间为202</w:t>
      </w:r>
      <w:r>
        <w:rPr>
          <w:rFonts w:hint="eastAsia" w:ascii="Times New Roman" w:hAnsi="Times New Roman" w:eastAsia="宋体" w:cs="Times New Roman"/>
          <w:b w:val="0"/>
          <w:bCs/>
          <w:color w:val="auto"/>
          <w:spacing w:val="0"/>
          <w:kern w:val="2"/>
          <w:sz w:val="24"/>
          <w:szCs w:val="24"/>
          <w:lang w:val="en-US" w:eastAsia="zh-CN" w:bidi="ar-SA"/>
        </w:rPr>
        <w:t>5</w:t>
      </w:r>
      <w:r>
        <w:rPr>
          <w:rFonts w:hint="default" w:ascii="Times New Roman" w:hAnsi="Times New Roman" w:eastAsia="宋体" w:cs="Times New Roman"/>
          <w:b w:val="0"/>
          <w:bCs/>
          <w:color w:val="auto"/>
          <w:spacing w:val="0"/>
          <w:kern w:val="2"/>
          <w:sz w:val="24"/>
          <w:szCs w:val="24"/>
          <w:lang w:val="en-US" w:eastAsia="zh-CN" w:bidi="ar-SA"/>
        </w:rPr>
        <w:t>年</w:t>
      </w:r>
      <w:r>
        <w:rPr>
          <w:rFonts w:hint="eastAsia" w:ascii="Times New Roman" w:hAnsi="Times New Roman" w:eastAsia="宋体" w:cs="Times New Roman"/>
          <w:b w:val="0"/>
          <w:bCs/>
          <w:color w:val="auto"/>
          <w:spacing w:val="0"/>
          <w:kern w:val="2"/>
          <w:sz w:val="24"/>
          <w:szCs w:val="24"/>
          <w:lang w:val="en-US" w:eastAsia="zh-CN" w:bidi="ar-SA"/>
        </w:rPr>
        <w:t>5</w:t>
      </w:r>
      <w:r>
        <w:rPr>
          <w:rFonts w:hint="default" w:ascii="Times New Roman" w:hAnsi="Times New Roman" w:eastAsia="宋体" w:cs="Times New Roman"/>
          <w:b w:val="0"/>
          <w:bCs/>
          <w:color w:val="auto"/>
          <w:spacing w:val="0"/>
          <w:kern w:val="2"/>
          <w:sz w:val="24"/>
          <w:szCs w:val="24"/>
          <w:lang w:val="en-US" w:eastAsia="zh-CN" w:bidi="ar-SA"/>
        </w:rPr>
        <w:t>月</w:t>
      </w:r>
      <w:r>
        <w:rPr>
          <w:rFonts w:hint="eastAsia" w:ascii="Times New Roman" w:hAnsi="Times New Roman" w:eastAsia="宋体" w:cs="Times New Roman"/>
          <w:b w:val="0"/>
          <w:bCs/>
          <w:color w:val="auto"/>
          <w:spacing w:val="0"/>
          <w:kern w:val="2"/>
          <w:sz w:val="24"/>
          <w:szCs w:val="24"/>
          <w:lang w:val="en-US" w:eastAsia="zh-CN" w:bidi="ar-SA"/>
        </w:rPr>
        <w:t>，</w:t>
      </w:r>
      <w:r>
        <w:rPr>
          <w:rFonts w:hint="eastAsia" w:ascii="Times New Roman" w:hAnsi="Times New Roman" w:eastAsia="宋体" w:cs="Times New Roman"/>
          <w:color w:val="000000"/>
          <w:sz w:val="24"/>
          <w:szCs w:val="24"/>
          <w:lang w:val="en-US" w:eastAsia="zh-CN"/>
        </w:rPr>
        <w:t>2025年5月30日，</w:t>
      </w:r>
      <w:r>
        <w:rPr>
          <w:rFonts w:hint="eastAsia" w:ascii="Times New Roman" w:hAnsi="Times New Roman" w:eastAsia="宋体" w:cs="Times New Roman"/>
          <w:b w:val="0"/>
          <w:bCs/>
          <w:color w:val="auto"/>
          <w:sz w:val="24"/>
          <w:szCs w:val="24"/>
          <w:lang w:val="en-US" w:eastAsia="zh-CN"/>
        </w:rPr>
        <w:t>安徽卧龙泵阀股份有限公司</w:t>
      </w:r>
      <w:r>
        <w:rPr>
          <w:rFonts w:hint="default" w:ascii="Times New Roman" w:hAnsi="Times New Roman" w:eastAsia="宋体" w:cs="Times New Roman"/>
          <w:b w:val="0"/>
          <w:bCs/>
          <w:color w:val="auto"/>
          <w:sz w:val="24"/>
          <w:szCs w:val="24"/>
          <w:lang w:val="en-US" w:eastAsia="zh-CN"/>
        </w:rPr>
        <w:t>组织召开了</w:t>
      </w:r>
      <w:r>
        <w:rPr>
          <w:rFonts w:hint="eastAsia" w:ascii="Times New Roman" w:hAnsi="Times New Roman" w:eastAsia="宋体" w:cs="Times New Roman"/>
          <w:b w:val="0"/>
          <w:bCs/>
          <w:color w:val="auto"/>
          <w:sz w:val="24"/>
          <w:szCs w:val="24"/>
          <w:lang w:val="en-US" w:eastAsia="zh-CN"/>
        </w:rPr>
        <w:t>不锈钢泵阀生产项目（阶段性）</w:t>
      </w:r>
      <w:r>
        <w:rPr>
          <w:rFonts w:hint="default" w:ascii="Times New Roman" w:hAnsi="Times New Roman" w:eastAsia="宋体" w:cs="Times New Roman"/>
          <w:b w:val="0"/>
          <w:bCs/>
          <w:color w:val="auto"/>
          <w:sz w:val="24"/>
          <w:szCs w:val="24"/>
          <w:lang w:val="en-US" w:eastAsia="zh-CN"/>
        </w:rPr>
        <w:t>竣工环境保护验收会</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cs="Times New Roman" w:eastAsiaTheme="minorEastAsia"/>
          <w:b w:val="0"/>
          <w:bCs/>
          <w:sz w:val="24"/>
          <w:szCs w:val="24"/>
        </w:rPr>
        <w:t>验收组经现场检查并审阅有关资料，经认真讨论，</w:t>
      </w:r>
      <w:r>
        <w:rPr>
          <w:rFonts w:hint="default" w:ascii="Times New Roman" w:hAnsi="Times New Roman" w:cs="Times New Roman" w:eastAsiaTheme="minorEastAsia"/>
          <w:b w:val="0"/>
          <w:bCs/>
          <w:sz w:val="24"/>
          <w:szCs w:val="24"/>
        </w:rPr>
        <w:t>认为</w:t>
      </w:r>
      <w:r>
        <w:rPr>
          <w:rFonts w:hint="eastAsia" w:ascii="Times New Roman" w:hAnsi="Times New Roman" w:cs="Times New Roman"/>
          <w:sz w:val="24"/>
          <w:lang w:eastAsia="zh-CN"/>
        </w:rPr>
        <w:t>安徽卧龙泵阀股份有限公司不锈钢泵阀生产项目</w:t>
      </w:r>
      <w:r>
        <w:rPr>
          <w:rFonts w:hint="default" w:ascii="Times New Roman" w:hAnsi="Times New Roman" w:cs="Times New Roman" w:eastAsiaTheme="minorEastAsia"/>
          <w:b w:val="0"/>
          <w:bCs/>
          <w:sz w:val="24"/>
          <w:szCs w:val="24"/>
          <w:lang w:val="en-US" w:eastAsia="zh-CN"/>
        </w:rPr>
        <w:t>环评</w:t>
      </w:r>
      <w:r>
        <w:rPr>
          <w:rFonts w:hint="default" w:ascii="Times New Roman" w:hAnsi="Times New Roman" w:cs="Times New Roman" w:eastAsiaTheme="minorEastAsia"/>
          <w:b w:val="0"/>
          <w:bCs/>
          <w:sz w:val="24"/>
          <w:szCs w:val="24"/>
        </w:rPr>
        <w:t>审批手续齐全，主要污染防治设施已建成，均能实现达标排放，具备</w:t>
      </w:r>
      <w:r>
        <w:rPr>
          <w:rFonts w:hint="eastAsia" w:ascii="Times New Roman" w:hAnsi="Times New Roman" w:cs="Times New Roman" w:eastAsiaTheme="minorEastAsia"/>
          <w:b w:val="0"/>
          <w:bCs/>
          <w:sz w:val="24"/>
          <w:szCs w:val="24"/>
          <w:lang w:val="en-US" w:eastAsia="zh-CN"/>
        </w:rPr>
        <w:t>阶段性</w:t>
      </w:r>
      <w:r>
        <w:rPr>
          <w:rFonts w:hint="default" w:ascii="Times New Roman" w:hAnsi="Times New Roman" w:cs="Times New Roman" w:eastAsiaTheme="minorEastAsia"/>
          <w:b w:val="0"/>
          <w:bCs/>
          <w:sz w:val="24"/>
          <w:szCs w:val="24"/>
        </w:rPr>
        <w:t>竣工环保验收条件，</w:t>
      </w:r>
      <w:r>
        <w:rPr>
          <w:rFonts w:hint="eastAsia" w:ascii="Times New Roman" w:hAnsi="Times New Roman" w:cs="Times New Roman" w:eastAsiaTheme="minorEastAsia"/>
          <w:b w:val="0"/>
          <w:bCs/>
          <w:sz w:val="24"/>
          <w:szCs w:val="24"/>
          <w:lang w:val="en-US" w:eastAsia="zh-CN"/>
        </w:rPr>
        <w:t>建议</w:t>
      </w:r>
      <w:r>
        <w:rPr>
          <w:rFonts w:hint="default" w:ascii="Times New Roman" w:hAnsi="Times New Roman" w:cs="Times New Roman" w:eastAsiaTheme="minorEastAsia"/>
          <w:b w:val="0"/>
          <w:bCs/>
          <w:sz w:val="24"/>
          <w:szCs w:val="24"/>
        </w:rPr>
        <w:t>通过</w:t>
      </w:r>
      <w:r>
        <w:rPr>
          <w:rFonts w:hint="eastAsia" w:ascii="Times New Roman" w:hAnsi="Times New Roman" w:cs="Times New Roman" w:eastAsiaTheme="minorEastAsia"/>
          <w:b w:val="0"/>
          <w:bCs/>
          <w:sz w:val="24"/>
          <w:szCs w:val="24"/>
          <w:lang w:val="en-US" w:eastAsia="zh-CN"/>
        </w:rPr>
        <w:t>阶段性</w:t>
      </w:r>
      <w:r>
        <w:rPr>
          <w:rFonts w:hint="default" w:ascii="Times New Roman" w:hAnsi="Times New Roman" w:cs="Times New Roman" w:eastAsiaTheme="minorEastAsia"/>
          <w:b w:val="0"/>
          <w:bCs/>
          <w:sz w:val="24"/>
          <w:szCs w:val="24"/>
        </w:rPr>
        <w:t>竣工环保验收</w:t>
      </w:r>
      <w:r>
        <w:rPr>
          <w:rFonts w:hint="default" w:ascii="Times New Roman" w:hAnsi="Times New Roman" w:eastAsia="宋体" w:cs="Times New Roman"/>
          <w:b w:val="0"/>
          <w:bCs/>
          <w:color w:val="000000"/>
          <w:spacing w:val="0"/>
          <w:kern w:val="2"/>
          <w:sz w:val="24"/>
          <w:szCs w:val="24"/>
          <w:lang w:val="en-US" w:eastAsia="zh-CN" w:bidi="ar-SA"/>
        </w:rPr>
        <w:t>。</w:t>
      </w:r>
      <w:r>
        <w:rPr>
          <w:rFonts w:hint="default" w:ascii="Times New Roman" w:hAnsi="Times New Roman" w:eastAsia="宋体" w:cs="Times New Roman"/>
          <w:b w:val="0"/>
          <w:bCs/>
          <w:color w:val="000000"/>
          <w:spacing w:val="0"/>
          <w:kern w:val="2"/>
          <w:sz w:val="24"/>
          <w:szCs w:val="24"/>
          <w:lang w:val="en-US" w:eastAsia="zh-CN" w:bidi="ar-SA"/>
        </w:rPr>
        <w:br w:type="textWrapping"/>
      </w:r>
      <w:r>
        <w:rPr>
          <w:rFonts w:hint="default" w:ascii="Times New Roman" w:hAnsi="Times New Roman" w:eastAsia="宋体" w:cs="Times New Roman"/>
          <w:b w:val="0"/>
          <w:bCs/>
          <w:color w:val="000000"/>
          <w:spacing w:val="0"/>
          <w:kern w:val="2"/>
          <w:sz w:val="24"/>
          <w:szCs w:val="24"/>
          <w:lang w:val="en-US" w:eastAsia="zh-CN" w:bidi="ar-SA"/>
        </w:rPr>
        <w:t>二、其他环境保护措施实施情况</w:t>
      </w:r>
    </w:p>
    <w:p w14:paraId="4BF1F466">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环境影响报告表及其审批部门审批决定中提出的除环保设施外的其他环境保护措施主要包括制度措施和配套措施等，现将需要说明的措施内容和要求梳理如下：</w:t>
      </w:r>
    </w:p>
    <w:p w14:paraId="42118E36">
      <w:pPr>
        <w:spacing w:line="360" w:lineRule="auto"/>
        <w:ind w:firstLine="480" w:firstLineChars="20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2.1制度措施落实情况</w:t>
      </w:r>
    </w:p>
    <w:p w14:paraId="45FB9AE9">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eastAsia" w:ascii="Times New Roman" w:hAnsi="Times New Roman" w:eastAsia="宋体" w:cs="Times New Roman"/>
          <w:b w:val="0"/>
          <w:bCs/>
          <w:color w:val="000000"/>
          <w:spacing w:val="0"/>
          <w:kern w:val="2"/>
          <w:sz w:val="24"/>
          <w:szCs w:val="24"/>
          <w:lang w:val="en-US" w:eastAsia="zh-CN" w:bidi="ar-SA"/>
        </w:rPr>
        <w:t>（1）</w:t>
      </w:r>
      <w:r>
        <w:rPr>
          <w:rFonts w:hint="default" w:ascii="Times New Roman" w:hAnsi="Times New Roman" w:eastAsia="宋体" w:cs="Times New Roman"/>
          <w:b w:val="0"/>
          <w:bCs/>
          <w:color w:val="000000"/>
          <w:spacing w:val="0"/>
          <w:kern w:val="2"/>
          <w:sz w:val="24"/>
          <w:szCs w:val="24"/>
          <w:lang w:val="en-US" w:eastAsia="zh-CN" w:bidi="ar-SA"/>
        </w:rPr>
        <w:t>环保组织机构及规章制度</w:t>
      </w:r>
    </w:p>
    <w:p w14:paraId="3A33A3F5">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项目由企业主要负责人负责环境管理，包括对废气、废水和固体废弃物的管理，确保各项环保工作的正常开展；保管项目的所有设备、工艺及各项技术资料，方便日常使用和查询。建立相关环境管理制度。</w:t>
      </w:r>
    </w:p>
    <w:p w14:paraId="7D86EE64">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（2）环境风险防范措施</w:t>
      </w:r>
    </w:p>
    <w:p w14:paraId="544C04EA">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eastAsia" w:ascii="Times New Roman" w:hAnsi="Times New Roman" w:eastAsia="宋体" w:cs="Times New Roman"/>
          <w:b w:val="0"/>
          <w:bCs/>
          <w:color w:val="000000"/>
          <w:spacing w:val="0"/>
          <w:kern w:val="2"/>
          <w:sz w:val="24"/>
          <w:szCs w:val="24"/>
          <w:lang w:val="en-US" w:eastAsia="zh-CN" w:bidi="ar-SA"/>
        </w:rPr>
        <w:t>无</w:t>
      </w:r>
      <w:r>
        <w:rPr>
          <w:rFonts w:hint="default" w:ascii="Times New Roman" w:hAnsi="Times New Roman" w:eastAsia="宋体" w:cs="Times New Roman"/>
          <w:b w:val="0"/>
          <w:bCs/>
          <w:color w:val="000000"/>
          <w:spacing w:val="0"/>
          <w:kern w:val="2"/>
          <w:sz w:val="24"/>
          <w:szCs w:val="24"/>
          <w:lang w:val="en-US" w:eastAsia="zh-CN" w:bidi="ar-SA"/>
        </w:rPr>
        <w:t>。</w:t>
      </w:r>
    </w:p>
    <w:p w14:paraId="674AD47D">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（3）环境监测计划</w:t>
      </w:r>
    </w:p>
    <w:p w14:paraId="2EF3AA7E">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项目未设置专门环境监测实验室，目前委托第三方进行日常监测。</w:t>
      </w:r>
    </w:p>
    <w:p w14:paraId="1B88FC2D">
      <w:pPr>
        <w:spacing w:line="360" w:lineRule="auto"/>
        <w:ind w:firstLine="480" w:firstLineChars="20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2.2配套措施落实情况</w:t>
      </w:r>
    </w:p>
    <w:p w14:paraId="0467BE6A">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（1）区域削减及淘汰落后产能</w:t>
      </w:r>
    </w:p>
    <w:p w14:paraId="037A9863">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无</w:t>
      </w:r>
    </w:p>
    <w:p w14:paraId="5165D891">
      <w:pPr>
        <w:spacing w:line="360" w:lineRule="auto"/>
        <w:ind w:firstLine="560"/>
        <w:jc w:val="left"/>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（2）环境防护距离</w:t>
      </w:r>
    </w:p>
    <w:p w14:paraId="7C6E0509">
      <w:pPr>
        <w:spacing w:line="360" w:lineRule="auto"/>
        <w:ind w:firstLine="480" w:firstLineChars="200"/>
        <w:rPr>
          <w:rFonts w:hint="eastAsia" w:ascii="Times New Roman" w:hAnsi="Times New Roman" w:eastAsiaTheme="minorEastAsia"/>
          <w:sz w:val="24"/>
          <w:lang w:eastAsia="zh-CN"/>
        </w:rPr>
      </w:pPr>
      <w:r>
        <w:rPr>
          <w:rFonts w:hint="eastAsia" w:ascii="Times New Roman" w:hAnsi="Times New Roman"/>
          <w:sz w:val="24"/>
          <w:lang w:val="en-US" w:eastAsia="zh-CN"/>
        </w:rPr>
        <w:t>无</w:t>
      </w:r>
    </w:p>
    <w:p w14:paraId="2A518CDB">
      <w:pPr>
        <w:spacing w:line="360" w:lineRule="auto"/>
        <w:ind w:firstLine="480" w:firstLineChars="200"/>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2.3其他措施落实情况</w:t>
      </w:r>
    </w:p>
    <w:p w14:paraId="791727B9">
      <w:pPr>
        <w:spacing w:line="360" w:lineRule="auto"/>
        <w:ind w:firstLine="720" w:firstLineChars="300"/>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无</w:t>
      </w:r>
    </w:p>
    <w:p w14:paraId="6A403FBB">
      <w:pPr>
        <w:numPr>
          <w:ilvl w:val="0"/>
          <w:numId w:val="1"/>
        </w:numPr>
        <w:spacing w:line="360" w:lineRule="auto"/>
        <w:ind w:firstLine="480" w:firstLineChars="200"/>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整改工作情况</w:t>
      </w:r>
    </w:p>
    <w:p w14:paraId="1C67692B">
      <w:pPr>
        <w:spacing w:line="360" w:lineRule="auto"/>
        <w:ind w:firstLine="480" w:firstLineChars="200"/>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项目建设过程中未进行整改，验收监测期间未进行整改，基本符合竣工验收监测条件。</w:t>
      </w:r>
    </w:p>
    <w:p w14:paraId="1D305CC2">
      <w:pPr>
        <w:numPr>
          <w:ilvl w:val="0"/>
          <w:numId w:val="0"/>
        </w:numPr>
        <w:spacing w:line="360" w:lineRule="auto"/>
        <w:ind w:firstLine="480" w:firstLineChars="200"/>
        <w:jc w:val="right"/>
        <w:rPr>
          <w:rFonts w:hint="default" w:ascii="Times New Roman" w:hAnsi="Times New Roman" w:eastAsia="宋体" w:cs="Times New Roman"/>
          <w:b w:val="0"/>
          <w:bCs/>
          <w:color w:val="000000"/>
          <w:spacing w:val="0"/>
          <w:kern w:val="2"/>
          <w:sz w:val="24"/>
          <w:szCs w:val="24"/>
          <w:lang w:val="en-US" w:eastAsia="zh-CN" w:bidi="ar-SA"/>
        </w:rPr>
      </w:pPr>
      <w:bookmarkStart w:id="0" w:name="_GoBack"/>
      <w:bookmarkEnd w:id="0"/>
    </w:p>
    <w:p w14:paraId="202E2D10">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 xml:space="preserve">         </w:t>
      </w:r>
    </w:p>
    <w:p w14:paraId="638C2AAB">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color w:val="000000"/>
          <w:spacing w:val="0"/>
          <w:kern w:val="2"/>
          <w:sz w:val="24"/>
          <w:szCs w:val="24"/>
          <w:lang w:val="en-US" w:eastAsia="zh-CN" w:bidi="ar-SA"/>
        </w:rPr>
      </w:pPr>
    </w:p>
    <w:p w14:paraId="4C002AAF">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eastAsia="宋体" w:cs="Times New Roman"/>
          <w:b w:val="0"/>
          <w:bCs w:val="0"/>
          <w:color w:val="auto"/>
          <w:sz w:val="24"/>
          <w:szCs w:val="24"/>
          <w:lang w:eastAsia="zh-CN"/>
        </w:rPr>
      </w:pPr>
    </w:p>
    <w:p w14:paraId="3EBC3AEC">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cs="Times New Roman"/>
          <w:b w:val="0"/>
          <w:bCs w:val="0"/>
          <w:color w:val="auto"/>
          <w:sz w:val="24"/>
          <w:szCs w:val="24"/>
          <w:lang w:eastAsia="zh-CN"/>
        </w:rPr>
      </w:pPr>
      <w:r>
        <w:rPr>
          <w:rFonts w:hint="eastAsia" w:ascii="Times New Roman" w:hAnsi="Times New Roman" w:cs="Times New Roman"/>
          <w:b w:val="0"/>
          <w:bCs w:val="0"/>
          <w:color w:val="auto"/>
          <w:sz w:val="24"/>
          <w:szCs w:val="24"/>
          <w:lang w:eastAsia="zh-CN"/>
        </w:rPr>
        <w:t>安徽卧龙泵阀股份有限公司</w:t>
      </w:r>
    </w:p>
    <w:p w14:paraId="104D1726">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cs="Times New Roman" w:eastAsiaTheme="minorEastAsia"/>
          <w:b w:val="0"/>
          <w:bCs/>
          <w:color w:val="0070C0"/>
          <w:sz w:val="24"/>
          <w:szCs w:val="24"/>
        </w:rPr>
      </w:pPr>
      <w:r>
        <w:rPr>
          <w:rFonts w:hint="eastAsia" w:ascii="Times New Roman" w:hAnsi="Times New Roman" w:eastAsia="宋体" w:cs="Times New Roman"/>
          <w:b w:val="0"/>
          <w:bCs/>
          <w:color w:val="000000"/>
          <w:spacing w:val="0"/>
          <w:kern w:val="2"/>
          <w:sz w:val="24"/>
          <w:szCs w:val="24"/>
          <w:lang w:val="en-US" w:eastAsia="zh-CN" w:bidi="ar-SA"/>
        </w:rPr>
        <w:t>2025年5月30日</w:t>
      </w:r>
    </w:p>
    <w:p w14:paraId="205F968E">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cs="Times New Roman" w:eastAsiaTheme="minorEastAsia"/>
          <w:b w:val="0"/>
          <w:bCs/>
          <w:color w:val="0070C0"/>
          <w:sz w:val="24"/>
          <w:szCs w:val="24"/>
        </w:rPr>
      </w:pPr>
    </w:p>
    <w:p w14:paraId="22B56234">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cs="Times New Roman" w:eastAsiaTheme="minorEastAsia"/>
          <w:b w:val="0"/>
          <w:bCs/>
          <w:color w:val="0070C0"/>
          <w:sz w:val="24"/>
          <w:szCs w:val="24"/>
        </w:rPr>
      </w:pPr>
    </w:p>
    <w:p w14:paraId="4C3AE21E">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cs="Times New Roman" w:eastAsiaTheme="minorEastAsia"/>
          <w:b w:val="0"/>
          <w:bCs/>
          <w:color w:val="0070C0"/>
          <w:sz w:val="24"/>
          <w:szCs w:val="24"/>
        </w:rPr>
      </w:pPr>
    </w:p>
    <w:p w14:paraId="3390DA96">
      <w:pPr>
        <w:numPr>
          <w:ilvl w:val="0"/>
          <w:numId w:val="0"/>
        </w:numPr>
        <w:spacing w:line="360" w:lineRule="auto"/>
        <w:ind w:firstLine="560" w:firstLineChars="200"/>
        <w:jc w:val="right"/>
        <w:rPr>
          <w:rFonts w:hint="eastAsia" w:ascii="Times New Roman" w:hAnsi="Times New Roman" w:eastAsia="仿宋_GB2312" w:cs="Times New Roman"/>
          <w:b w:val="0"/>
          <w:bCs/>
          <w:color w:val="000000"/>
          <w:spacing w:val="0"/>
          <w:kern w:val="2"/>
          <w:sz w:val="28"/>
          <w:szCs w:val="28"/>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22A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04456">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504456">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CFF1C"/>
    <w:multiLevelType w:val="singleLevel"/>
    <w:tmpl w:val="5A4CFF1C"/>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ZDJhNDMxYTk1NzMwMWM1NGRmZGVmZWU1YmQ5NGQifQ=="/>
  </w:docVars>
  <w:rsids>
    <w:rsidRoot w:val="26E96732"/>
    <w:rsid w:val="039F19AA"/>
    <w:rsid w:val="05A00158"/>
    <w:rsid w:val="07C83879"/>
    <w:rsid w:val="07FC05F5"/>
    <w:rsid w:val="0AA560B4"/>
    <w:rsid w:val="11AB6E5E"/>
    <w:rsid w:val="13E10F04"/>
    <w:rsid w:val="159C0EF1"/>
    <w:rsid w:val="15DA6980"/>
    <w:rsid w:val="16694DAD"/>
    <w:rsid w:val="18B519D6"/>
    <w:rsid w:val="19745707"/>
    <w:rsid w:val="1C47023A"/>
    <w:rsid w:val="1D0B7694"/>
    <w:rsid w:val="1EC6796A"/>
    <w:rsid w:val="206C4AB2"/>
    <w:rsid w:val="26E96732"/>
    <w:rsid w:val="2B6068F0"/>
    <w:rsid w:val="2C5F4220"/>
    <w:rsid w:val="2CC631CB"/>
    <w:rsid w:val="2CF04256"/>
    <w:rsid w:val="2E65794B"/>
    <w:rsid w:val="32336C38"/>
    <w:rsid w:val="334401BE"/>
    <w:rsid w:val="3471012C"/>
    <w:rsid w:val="352E20E2"/>
    <w:rsid w:val="36736F5A"/>
    <w:rsid w:val="380A6527"/>
    <w:rsid w:val="3FC931AB"/>
    <w:rsid w:val="40215B1E"/>
    <w:rsid w:val="40DD6545"/>
    <w:rsid w:val="420B5587"/>
    <w:rsid w:val="42226488"/>
    <w:rsid w:val="441B40D9"/>
    <w:rsid w:val="45F939C6"/>
    <w:rsid w:val="4CC81880"/>
    <w:rsid w:val="4D2361EF"/>
    <w:rsid w:val="4DA11D25"/>
    <w:rsid w:val="4DE45A78"/>
    <w:rsid w:val="4F897F07"/>
    <w:rsid w:val="4FAF0AA1"/>
    <w:rsid w:val="50D63166"/>
    <w:rsid w:val="514E5238"/>
    <w:rsid w:val="520A37DF"/>
    <w:rsid w:val="52E9745A"/>
    <w:rsid w:val="553C5F95"/>
    <w:rsid w:val="5A6637A5"/>
    <w:rsid w:val="5ACC7652"/>
    <w:rsid w:val="5B646687"/>
    <w:rsid w:val="5D561A56"/>
    <w:rsid w:val="5DC4047F"/>
    <w:rsid w:val="5E740C6B"/>
    <w:rsid w:val="5FE036DC"/>
    <w:rsid w:val="60A26B62"/>
    <w:rsid w:val="61900310"/>
    <w:rsid w:val="629571CD"/>
    <w:rsid w:val="66576EE5"/>
    <w:rsid w:val="66EB5EF9"/>
    <w:rsid w:val="684565B4"/>
    <w:rsid w:val="69EA4008"/>
    <w:rsid w:val="6CFC67AE"/>
    <w:rsid w:val="7155078D"/>
    <w:rsid w:val="778D0258"/>
    <w:rsid w:val="792334F3"/>
    <w:rsid w:val="79C3108E"/>
    <w:rsid w:val="7D7F7D30"/>
    <w:rsid w:val="7DA104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adjustRightInd w:val="0"/>
      <w:snapToGrid w:val="0"/>
      <w:spacing w:line="480" w:lineRule="atLeast"/>
      <w:ind w:firstLine="420"/>
    </w:pPr>
    <w:rPr>
      <w:rFonts w:ascii="宋体"/>
      <w:spacing w:val="6"/>
      <w:kern w:val="28"/>
      <w:szCs w:val="28"/>
    </w:rPr>
  </w:style>
  <w:style w:type="paragraph" w:styleId="4">
    <w:name w:val="annotation text"/>
    <w:basedOn w:val="1"/>
    <w:autoRedefine/>
    <w:qFormat/>
    <w:uiPriority w:val="0"/>
    <w:pPr>
      <w:jc w:val="left"/>
    </w:pPr>
  </w:style>
  <w:style w:type="paragraph" w:styleId="5">
    <w:name w:val="Body Text"/>
    <w:basedOn w:val="1"/>
    <w:next w:val="6"/>
    <w:autoRedefine/>
    <w:qFormat/>
    <w:uiPriority w:val="0"/>
    <w:pPr>
      <w:spacing w:after="120"/>
    </w:pPr>
  </w:style>
  <w:style w:type="paragraph" w:customStyle="1" w:styleId="6">
    <w:name w:val="xl27"/>
    <w:basedOn w:val="1"/>
    <w:next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spacing w:line="500" w:lineRule="exact"/>
    </w:pPr>
    <w:rPr>
      <w:rFonts w:ascii="Arial" w:hAnsi="Arial" w:eastAsia="仿宋_GB2312" w:cs="Arial"/>
      <w:sz w:val="28"/>
      <w:szCs w:val="20"/>
    </w:rPr>
  </w:style>
  <w:style w:type="paragraph" w:styleId="9">
    <w:name w:val="Body Text Indent 2"/>
    <w:basedOn w:val="1"/>
    <w:next w:val="10"/>
    <w:autoRedefine/>
    <w:qFormat/>
    <w:uiPriority w:val="0"/>
    <w:pPr>
      <w:ind w:left="-108" w:firstLine="540"/>
    </w:pPr>
    <w:rPr>
      <w:rFonts w:ascii="宋体" w:hAnsi="宋体" w:eastAsia="宋体" w:cs="Times New Roman"/>
      <w:sz w:val="28"/>
      <w:szCs w:val="24"/>
    </w:rPr>
  </w:style>
  <w:style w:type="paragraph" w:styleId="10">
    <w:name w:val="Body Text First Indent 2"/>
    <w:basedOn w:val="7"/>
    <w:next w:val="1"/>
    <w:autoRedefine/>
    <w:qFormat/>
    <w:uiPriority w:val="0"/>
    <w:pPr>
      <w:spacing w:after="120" w:line="240" w:lineRule="auto"/>
      <w:ind w:left="420" w:leftChars="200" w:firstLine="420" w:firstLineChars="200"/>
    </w:pPr>
    <w:rPr>
      <w:sz w:val="21"/>
    </w:r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w:basedOn w:val="5"/>
    <w:autoRedefine/>
    <w:qFormat/>
    <w:uiPriority w:val="0"/>
    <w:pPr>
      <w:spacing w:after="120" w:afterLines="0"/>
      <w:ind w:firstLine="420" w:firstLineChars="100"/>
      <w:jc w:val="both"/>
    </w:pPr>
    <w:rPr>
      <w:sz w:val="21"/>
    </w:rPr>
  </w:style>
  <w:style w:type="paragraph" w:customStyle="1" w:styleId="16">
    <w:name w:val="表格文字"/>
    <w:basedOn w:val="1"/>
    <w:autoRedefine/>
    <w:qFormat/>
    <w:uiPriority w:val="0"/>
    <w:pPr>
      <w:autoSpaceDE w:val="0"/>
      <w:autoSpaceDN w:val="0"/>
      <w:adjustRightInd w:val="0"/>
      <w:spacing w:before="60" w:beforeLines="0" w:after="60" w:afterLines="0"/>
      <w:jc w:val="center"/>
      <w:textAlignment w:val="bottom"/>
    </w:pPr>
    <w:rPr>
      <w:rFonts w:eastAsia="仿宋_GB2312"/>
      <w:kern w:val="0"/>
      <w:sz w:val="24"/>
    </w:rPr>
  </w:style>
  <w:style w:type="paragraph" w:customStyle="1" w:styleId="1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767</Words>
  <Characters>795</Characters>
  <Lines>0</Lines>
  <Paragraphs>0</Paragraphs>
  <TotalTime>0</TotalTime>
  <ScaleCrop>false</ScaleCrop>
  <LinksUpToDate>false</LinksUpToDate>
  <CharactersWithSpaces>804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2018-01-03T14:29:00Z</dcterms:created>
  <dc:creator>蒋美宝妈妈</dc:creator>
  <cp:lastModifiedBy>fan</cp:lastModifiedBy>
  <dcterms:modified xsi:type="dcterms:W3CDTF">2025-07-08T14:05:43Z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AFD67F6DD9744FCB9C241EE85DA979F6</vt:lpwstr>
  </property>
  <property fmtid="{D5CDD505-2E9C-101B-9397-08002B2CF9AE}" pid="4" name="KSOTemplateDocerSaveRecord">
    <vt:lpwstr>eyJoZGlkIjoiYjRjNGNhMmEyMzJlY2UyNDBiMTA1ZGVmZmZhMmY0MmIiLCJ1c2VySWQiOiIyNTg4Nzk0MDQifQ==</vt:lpwstr>
  </property>
</Properties>
</file>